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Impact 100 Seattle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Impact 100 Seattle Grant Leadership Team (Heidi Narayan, Gretchen Boehm, Amy Shelton, Stephanie Reents)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Joining 2025 Grant Review Team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 are excited to be entering our sixth year of grantmaking with Impact 100 Seattle! Over the past five years, we have developed a grant review process that provides unrestricted grants to phenomenal community-centered organizations while working to minimize the burden on them.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want to highlight that broad participation plays a key role in reducing bias in the grant-making process. Unlike some funders who limit grant review participants, we encourage more women to join and ensure their voices are heard, helping to create a more inclusive and fair process for everyone.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Joining the grant review team is a great opportunity to connect with other women and to learn more about the many nonprofits doing important work in our community.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would love for you to join! Please add your name to the list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or email grants@impact100seattle.org before March 1st to let us know you’d like to participate on the Grant Review Team!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Grant Review Team Requirements and Dates:</w:t>
      </w:r>
      <w:r w:rsidDel="00000000" w:rsidR="00000000" w:rsidRPr="00000000">
        <w:rPr>
          <w:rtl w:val="0"/>
        </w:rPr>
        <w:t xml:space="preserve"> Participating in the Grant Review Team is a commitment, and we want to clarify what is required as you spend time preparing for and reviewing applications and participating in group discussions.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Dates:</w:t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3315"/>
        <w:gridCol w:w="1740"/>
        <w:gridCol w:w="2460"/>
        <w:tblGridChange w:id="0">
          <w:tblGrid>
            <w:gridCol w:w="1920"/>
            <w:gridCol w:w="3315"/>
            <w:gridCol w:w="1740"/>
            <w:gridCol w:w="2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Commitment</w:t>
            </w:r>
          </w:p>
        </w:tc>
      </w:tr>
      <w:tr>
        <w:trPr>
          <w:cantSplit w:val="0"/>
          <w:trHeight w:val="305.9252929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 4 (Tue)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Kick off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1.5 hours, 7-8:30pm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 5-16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Application review and vote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8-12 hours in total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 25 (Tue)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Top 15 applicant discussion and vote for semifinalists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hours, 7-9pm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Apr 30 (Wed)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Vote for 3 finalists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Email/online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 minutes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More Detailed Timeline:</w:t>
      </w:r>
    </w:p>
    <w:tbl>
      <w:tblPr>
        <w:tblStyle w:val="Table2"/>
        <w:tblW w:w="27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8"/>
        <w:gridCol w:w="1913"/>
        <w:tblGridChange w:id="0">
          <w:tblGrid>
            <w:gridCol w:w="818"/>
            <w:gridCol w:w="1913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Legend for grid below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shd w:fill="d9f2d0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GRT mtg</w:t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Work on own</w:t>
            </w:r>
          </w:p>
        </w:tc>
      </w:tr>
    </w:tbl>
    <w:p w:rsidR="00000000" w:rsidDel="00000000" w:rsidP="00000000" w:rsidRDefault="00000000" w:rsidRPr="00000000" w14:paraId="0000002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3420"/>
        <w:gridCol w:w="1890"/>
        <w:gridCol w:w="2550"/>
        <w:tblGridChange w:id="0">
          <w:tblGrid>
            <w:gridCol w:w="1620"/>
            <w:gridCol w:w="3420"/>
            <w:gridCol w:w="1890"/>
            <w:gridCol w:w="25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Commitment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Jan 9 – Feb 21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Grant application to nonprofits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Bias training: videos and pre-reading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</w:tr>
      <w:tr>
        <w:trPr>
          <w:cantSplit w:val="0"/>
          <w:tblHeader w:val="0"/>
        </w:trPr>
        <w:tc>
          <w:tcPr>
            <w:shd w:fill="d9f2d0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Mar 4 (Tue)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Kick off meeting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Zoom 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1.5 hours, 7-8:30pm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Mar 5-16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Application review and vote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On own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8-12 hours in total</w:t>
            </w:r>
          </w:p>
        </w:tc>
      </w:tr>
      <w:tr>
        <w:trPr>
          <w:cantSplit w:val="0"/>
          <w:tblHeader w:val="0"/>
        </w:trPr>
        <w:tc>
          <w:tcPr>
            <w:shd w:fill="d9f2d0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Mar 14 (Fri)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Happy Hour for GRT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Rapport wine bar 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  <w:t xml:space="preserve">, 5:30-7:30pm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Mar 20 (Thu)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Announce top 15 applicants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Via email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Read applications not in original list before mtg on 3/25, ~2 hours</w:t>
            </w:r>
          </w:p>
        </w:tc>
      </w:tr>
      <w:tr>
        <w:trPr>
          <w:cantSplit w:val="0"/>
          <w:tblHeader w:val="0"/>
        </w:trPr>
        <w:tc>
          <w:tcPr>
            <w:shd w:fill="d9f2d0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Mar 25 (Tue)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Top 15 applicant discussion and vote for semifinalists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 hours, 7-9pm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Mar 26 (Wed)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Semifinalist announced + request financial records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Via phone and email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Mar 26-Apr 22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Profile writing and financial review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  <w:t xml:space="preserve">, need 3-6 volunteers for 2-4 hours of work</w:t>
            </w:r>
          </w:p>
        </w:tc>
      </w:tr>
      <w:tr>
        <w:trPr>
          <w:cantSplit w:val="0"/>
          <w:tblHeader w:val="0"/>
        </w:trPr>
        <w:tc>
          <w:tcPr>
            <w:shd w:fill="d9f2d0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Apr 29 (Tue)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Review and discuss semifinalists and vote for finalists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Email and optional zoom</w:t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  <w:t xml:space="preserve">, 45 minutes, 7-7:45pm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Apr 30 (Wed)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Vote for 3 finalists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Email/online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30 minutes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May 1 (Thu)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Finalists notified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Via phone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May 5-26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Finalists’ videos shot and edited then sent to all members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In person and via email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Jun 3 (Mon)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All member vote ahead of annual celebration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Metropolist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6-9pm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time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between 15-20 hours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43FA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43FA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43FA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43FA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43FA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43FA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43FA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43FA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43FA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43FA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43FA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43FA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43FA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43FA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43FA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43FA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43FA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43FA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43FA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3FA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43FA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3FA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43FA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43FA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43FA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43FA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43FA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3FA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43FA2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C43F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B52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521C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B521C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8TpfKcZj-Zcezff9iTp1sLm8JtcjVTnPEEuFHCev_XY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axgOZ1B4qnRgubUUECLheVIdw==">CgMxLjA4AHIhMV9zYk81YWd1TmM0VjdHWVBkTURENTVIV19lUU9LcTZY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2024-12-06T17:54:00Z</dcterms:created>
  <dc:creator>Heidi Narayan</dc:creator>
</cp:coreProperties>
</file>